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351A5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21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auto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auto"/>
          <w:spacing w:val="0"/>
          <w:sz w:val="44"/>
          <w:szCs w:val="44"/>
        </w:rPr>
        <w:t>山东省交通运输厅工程建设事务中心</w:t>
      </w:r>
    </w:p>
    <w:p w14:paraId="39820B5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21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auto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auto"/>
          <w:spacing w:val="0"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auto"/>
          <w:spacing w:val="0"/>
          <w:sz w:val="44"/>
          <w:szCs w:val="44"/>
          <w:lang w:eastAsia="zh-CN"/>
        </w:rPr>
        <w:t>组织</w:t>
      </w:r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auto"/>
          <w:spacing w:val="0"/>
          <w:sz w:val="44"/>
          <w:szCs w:val="44"/>
          <w:lang w:val="en-US" w:eastAsia="zh-CN"/>
        </w:rPr>
        <w:t>2026年第四批</w:t>
      </w:r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auto"/>
          <w:spacing w:val="0"/>
          <w:sz w:val="44"/>
          <w:szCs w:val="44"/>
        </w:rPr>
        <w:t>公路水运工程施工单位</w:t>
      </w:r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auto"/>
          <w:spacing w:val="0"/>
          <w:sz w:val="44"/>
          <w:szCs w:val="44"/>
          <w:lang w:val="en-US" w:eastAsia="zh-CN"/>
        </w:rPr>
        <w:t>安全生产管理</w:t>
      </w:r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auto"/>
          <w:spacing w:val="0"/>
          <w:sz w:val="44"/>
          <w:szCs w:val="44"/>
        </w:rPr>
        <w:t>人员安全生产考试的通知</w:t>
      </w:r>
    </w:p>
    <w:p w14:paraId="377E2216"/>
    <w:p w14:paraId="28251A85"/>
    <w:p w14:paraId="0373972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各有关单位：</w:t>
      </w:r>
    </w:p>
    <w:p w14:paraId="19F2EBDD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按照交通运输部《交通运输工程施工单位主要负责人、项目负责人和专职安全生产管理人员安全生产考核管理办法》（交通运输部令2024年第2号）和省交通运输厅《关于印发&lt;公路水运工程施工单位主要负责人、项目负责人和专职安全生产管理人员安全生产考核管理实施指南&gt;的通知》（鲁交安监〔2025〕9号）工作要求，结合中心年度考试计划，拟定于2026年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11月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组织举办公路水运工程施工单位安全生产管理人员（以下简称“安管人员”）安全生产考试，现将相关事项通知如下：</w:t>
      </w:r>
    </w:p>
    <w:p w14:paraId="35AF6A3F">
      <w:pPr>
        <w:rPr>
          <w:rFonts w:hint="eastAsia"/>
          <w:lang w:val="en-US" w:eastAsia="zh-CN"/>
        </w:rPr>
      </w:pPr>
    </w:p>
    <w:p w14:paraId="7337A33A">
      <w:pPr>
        <w:pStyle w:val="3"/>
        <w:spacing w:line="240" w:lineRule="auto"/>
        <w:ind w:firstLine="643" w:firstLineChars="200"/>
        <w:rPr>
          <w:rFonts w:hint="eastAsia" w:ascii="黑体" w:hAnsi="黑体" w:eastAsia="黑体" w:cs="黑体"/>
          <w:lang w:eastAsia="zh-CN"/>
        </w:rPr>
      </w:pPr>
      <w:r>
        <w:rPr>
          <w:rFonts w:hint="eastAsia" w:ascii="黑体" w:hAnsi="黑体" w:eastAsia="黑体" w:cs="黑体"/>
          <w:lang w:val="en-US" w:eastAsia="zh-CN"/>
        </w:rPr>
        <w:t>一</w:t>
      </w:r>
      <w:r>
        <w:rPr>
          <w:rFonts w:hint="eastAsia" w:ascii="黑体" w:hAnsi="黑体" w:eastAsia="黑体" w:cs="黑体"/>
        </w:rPr>
        <w:t>、</w:t>
      </w:r>
      <w:r>
        <w:rPr>
          <w:rFonts w:hint="eastAsia" w:ascii="黑体" w:hAnsi="黑体" w:eastAsia="黑体" w:cs="黑体"/>
          <w:lang w:eastAsia="zh-CN"/>
        </w:rPr>
        <w:t>考试报名</w:t>
      </w:r>
    </w:p>
    <w:p w14:paraId="592F6E8B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（一）报名时间</w:t>
      </w:r>
    </w:p>
    <w:p w14:paraId="296954EE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2026年 11月9日上午 9:00 至11月15日晚24:00。</w:t>
      </w:r>
      <w:bookmarkStart w:id="0" w:name="_GoBack"/>
      <w:bookmarkEnd w:id="0"/>
    </w:p>
    <w:p w14:paraId="04FD7EF4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（二）报名方式</w:t>
      </w:r>
    </w:p>
    <w:p w14:paraId="50D65714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通过山东省交通运输职业资格服务系统报名（登录地址：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fldChar w:fldCharType="begin"/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instrText xml:space="preserve"> HYPERLINK "http://119.148.161.193:9090/menhu/index" </w:instrTex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fldChar w:fldCharType="separate"/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https://119.148.161.193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fldChar w:fldCharType="end"/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fldChar w:fldCharType="begin"/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instrText xml:space="preserve"> HYPERLINK "http://119.148.161.193:9090/menhu/index" </w:instrTex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fldChar w:fldCharType="separate"/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:9090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fldChar w:fldCharType="end"/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fldChar w:fldCharType="begin"/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instrText xml:space="preserve"> HYPERLINK "http://119.148.161.193:9090/menhu/index" </w:instrTex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fldChar w:fldCharType="separate"/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/menh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fldChar w:fldCharType="end"/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fldChar w:fldCharType="begin"/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instrText xml:space="preserve"> HYPERLINK "http://119.148.161.193:9090/menhu/index" </w:instrTex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fldChar w:fldCharType="separate"/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u/ind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fldChar w:fldCharType="end"/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fldChar w:fldCharType="begin"/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instrText xml:space="preserve"> HYPERLINK "http://119.148.161.193:9090/menhu/index" </w:instrTex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fldChar w:fldCharType="separate"/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ex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fldChar w:fldCharType="end"/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）。</w:t>
      </w:r>
    </w:p>
    <w:p w14:paraId="7AC299D3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（三）报名材料​</w:t>
      </w:r>
    </w:p>
    <w:p w14:paraId="3654B499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1.身份证正反两面照片；</w:t>
      </w:r>
    </w:p>
    <w:p w14:paraId="6A319F9C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2.近期白底免冠电子证件照（宽 30 毫米 × 高 40 毫米，300 像素，JPG、PNG 格式，不超过 200KB）。</w:t>
      </w:r>
    </w:p>
    <w:p w14:paraId="021AA24F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（四）报名操作步骤</w:t>
      </w:r>
    </w:p>
    <w:p w14:paraId="2840B65B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1.个人用户注册和登陆</w:t>
      </w:r>
    </w:p>
    <w:p w14:paraId="646F5028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（1）进入山东省交通运输职业资格服务系统地址：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instrText xml:space="preserve"> HYPERLINK "http://119.148.161.193:9090/menhu/index" </w:instrTex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https://119.148.161.193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instrText xml:space="preserve"> HYPERLINK "http://119.148.161.193:9090/menhu/index" </w:instrTex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:9090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instrText xml:space="preserve"> HYPERLINK "http://119.148.161.193:9090/menhu/index" </w:instrTex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/menh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instrText xml:space="preserve"> HYPERLINK "http://119.148.161.193:9090/menhu/index" </w:instrTex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u/ind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instrText xml:space="preserve"> HYPERLINK "http://119.148.161.193:9090/menhu/index" </w:instrTex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ex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24073AEF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（2）点击登陆/注册按钮，进入山东省统一身份认证平台，进行注册或登陆。</w:t>
      </w:r>
      <w:r>
        <w:drawing>
          <wp:inline distT="0" distB="0" distL="114300" distR="114300">
            <wp:extent cx="5523230" cy="2562860"/>
            <wp:effectExtent l="0" t="0" r="1270" b="889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23230" cy="256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344EE4">
      <w:pPr>
        <w:spacing w:line="360" w:lineRule="auto"/>
        <w:ind w:left="0" w:leftChars="0" w:firstLine="0" w:firstLineChars="0"/>
        <w:jc w:val="left"/>
      </w:pPr>
      <w:r>
        <w:drawing>
          <wp:inline distT="0" distB="0" distL="114300" distR="114300">
            <wp:extent cx="5523230" cy="2562860"/>
            <wp:effectExtent l="0" t="0" r="8890" b="12700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23230" cy="256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F4B968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（3）点击立即注册，选择个人注册，填写信息创建个人用户.</w:t>
      </w:r>
    </w:p>
    <w:p w14:paraId="11BDDD8E">
      <w:pPr>
        <w:spacing w:line="360" w:lineRule="auto"/>
        <w:ind w:left="0" w:leftChars="0" w:firstLine="0" w:firstLineChars="0"/>
        <w:jc w:val="left"/>
      </w:pPr>
      <w:r>
        <w:drawing>
          <wp:inline distT="0" distB="0" distL="114300" distR="114300">
            <wp:extent cx="5523230" cy="2562860"/>
            <wp:effectExtent l="0" t="0" r="8890" b="12700"/>
            <wp:docPr id="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23230" cy="256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CD39EE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（4）返回登陆界面，点击个人登陆，填写账号、密码、验证码，点击登陆，进入系统。</w:t>
      </w:r>
    </w:p>
    <w:p w14:paraId="59C481C4">
      <w:pPr>
        <w:spacing w:line="360" w:lineRule="auto"/>
        <w:ind w:left="0" w:leftChars="0" w:firstLine="0" w:firstLineChars="0"/>
        <w:jc w:val="left"/>
      </w:pPr>
      <w:r>
        <w:drawing>
          <wp:inline distT="0" distB="0" distL="114300" distR="114300">
            <wp:extent cx="5523230" cy="2562860"/>
            <wp:effectExtent l="0" t="0" r="8890" b="12700"/>
            <wp:docPr id="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23230" cy="256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26BB75">
      <w:pPr>
        <w:spacing w:line="360" w:lineRule="auto"/>
        <w:ind w:left="0" w:leftChars="0" w:firstLine="0" w:firstLineChars="0"/>
        <w:jc w:val="left"/>
      </w:pPr>
      <w:r>
        <w:drawing>
          <wp:inline distT="0" distB="0" distL="114300" distR="114300">
            <wp:extent cx="5523230" cy="2562860"/>
            <wp:effectExtent l="0" t="0" r="8890" b="12700"/>
            <wp:docPr id="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23230" cy="256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AEB66E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2.安全生产考试申请</w:t>
      </w:r>
    </w:p>
    <w:p w14:paraId="2DB666D2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（1）选择安全生产考试&gt;考试申请。</w:t>
      </w:r>
    </w:p>
    <w:p w14:paraId="13C05616">
      <w:pPr>
        <w:spacing w:line="360" w:lineRule="auto"/>
        <w:ind w:left="0" w:leftChars="0" w:firstLine="0" w:firstLineChars="0"/>
        <w:jc w:val="left"/>
        <w:rPr>
          <w:rFonts w:ascii="Arial" w:hAnsi="Arial" w:eastAsia="等线" w:cs="Arial"/>
          <w:snapToGrid/>
          <w:kern w:val="0"/>
          <w:sz w:val="22"/>
          <w:szCs w:val="22"/>
        </w:rPr>
      </w:pPr>
      <w:r>
        <w:rPr>
          <w:rFonts w:ascii="Arial" w:hAnsi="Arial" w:eastAsia="等线" w:cs="Arial"/>
          <w:snapToGrid/>
          <w:kern w:val="0"/>
          <w:sz w:val="22"/>
          <w:szCs w:val="22"/>
        </w:rPr>
        <w:drawing>
          <wp:inline distT="0" distB="0" distL="114300" distR="114300">
            <wp:extent cx="5523230" cy="2562860"/>
            <wp:effectExtent l="0" t="0" r="8890" b="12700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23230" cy="256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42A9F3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（2）点击新增按钮，进行考试申请，选择考试计划，填写信息，提交信息，上传照片身份证等信息，勾选承诺，先保存为草稿。</w:t>
      </w:r>
    </w:p>
    <w:p w14:paraId="5E7143DA">
      <w:pPr>
        <w:spacing w:line="360" w:lineRule="auto"/>
        <w:ind w:left="0" w:leftChars="0" w:firstLine="0" w:firstLineChars="0"/>
        <w:jc w:val="left"/>
        <w:rPr>
          <w:rFonts w:hint="default" w:ascii="Arial" w:hAnsi="Arial" w:eastAsia="等线" w:cs="Arial"/>
          <w:snapToGrid/>
          <w:kern w:val="0"/>
          <w:sz w:val="22"/>
          <w:szCs w:val="22"/>
          <w:lang w:val="en-US" w:eastAsia="zh-CN"/>
        </w:rPr>
      </w:pPr>
    </w:p>
    <w:p w14:paraId="192B11CB">
      <w:pPr>
        <w:spacing w:line="360" w:lineRule="auto"/>
        <w:ind w:left="0" w:leftChars="0" w:firstLine="0" w:firstLineChars="0"/>
        <w:jc w:val="left"/>
        <w:rPr>
          <w:rFonts w:ascii="Arial" w:hAnsi="Arial" w:eastAsia="等线" w:cs="Arial"/>
          <w:snapToGrid/>
          <w:kern w:val="0"/>
          <w:sz w:val="22"/>
          <w:szCs w:val="22"/>
        </w:rPr>
      </w:pPr>
      <w:r>
        <w:rPr>
          <w:rFonts w:ascii="Arial" w:hAnsi="Arial" w:eastAsia="等线" w:cs="Arial"/>
          <w:snapToGrid/>
          <w:kern w:val="0"/>
          <w:sz w:val="22"/>
          <w:szCs w:val="22"/>
        </w:rPr>
        <w:drawing>
          <wp:inline distT="0" distB="0" distL="114300" distR="114300">
            <wp:extent cx="5523230" cy="2562860"/>
            <wp:effectExtent l="0" t="0" r="8890" b="12700"/>
            <wp:docPr id="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23230" cy="256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D8F076">
      <w:pPr>
        <w:spacing w:line="360" w:lineRule="auto"/>
        <w:ind w:left="0" w:leftChars="0" w:firstLine="0" w:firstLineChars="0"/>
        <w:jc w:val="left"/>
      </w:pPr>
      <w:r>
        <w:drawing>
          <wp:inline distT="0" distB="0" distL="114300" distR="114300">
            <wp:extent cx="5523230" cy="2562860"/>
            <wp:effectExtent l="0" t="0" r="8890" b="12700"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23230" cy="256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E4A9E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（3）下载考试申请表，个人及所在单位线下签字盖章，再上传扫描件PDF，也可上传图片清晰、内容真实的照片（若报名考试人员无企业单位，个人签字即可）。</w:t>
      </w:r>
    </w:p>
    <w:p w14:paraId="63FF78C6">
      <w:pPr>
        <w:spacing w:line="360" w:lineRule="auto"/>
        <w:ind w:left="0" w:leftChars="0" w:firstLine="0" w:firstLineChars="0"/>
        <w:jc w:val="left"/>
      </w:pPr>
      <w:r>
        <w:drawing>
          <wp:inline distT="0" distB="0" distL="114300" distR="114300">
            <wp:extent cx="5523230" cy="2562860"/>
            <wp:effectExtent l="0" t="0" r="8890" b="12700"/>
            <wp:docPr id="1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23230" cy="256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B8DDBD">
      <w:pPr>
        <w:spacing w:line="360" w:lineRule="auto"/>
        <w:ind w:left="0" w:leftChars="0" w:firstLine="0" w:firstLineChars="0"/>
        <w:jc w:val="center"/>
      </w:pPr>
      <w:r>
        <w:drawing>
          <wp:inline distT="0" distB="0" distL="114300" distR="114300">
            <wp:extent cx="3009265" cy="3434715"/>
            <wp:effectExtent l="0" t="0" r="8255" b="9525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09265" cy="343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91AC06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4）点击编辑，上传申请表扫描件PDF或照片。勾选承诺，提交，完成考试报名。等待企业及考试机构审核结果，请关注审核结果，审核不通过需要根据审核意见修改，并在报名时间内重新提交，逾期未修改提交则无法查看准考证和参加考试。</w:t>
      </w:r>
    </w:p>
    <w:p w14:paraId="2FCFC36D">
      <w:pPr>
        <w:spacing w:line="360" w:lineRule="auto"/>
        <w:ind w:left="0" w:leftChars="0" w:firstLine="0" w:firstLineChars="0"/>
        <w:jc w:val="center"/>
      </w:pPr>
      <w:r>
        <w:drawing>
          <wp:inline distT="0" distB="0" distL="114300" distR="114300">
            <wp:extent cx="5523230" cy="2562860"/>
            <wp:effectExtent l="0" t="0" r="8890" b="12700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23230" cy="256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107BD3">
      <w:pPr>
        <w:spacing w:line="360" w:lineRule="auto"/>
        <w:ind w:left="0" w:leftChars="0" w:firstLine="0" w:firstLineChars="0"/>
        <w:jc w:val="center"/>
      </w:pPr>
      <w:r>
        <w:drawing>
          <wp:inline distT="0" distB="0" distL="114300" distR="114300">
            <wp:extent cx="5523230" cy="2562860"/>
            <wp:effectExtent l="0" t="0" r="8890" b="12700"/>
            <wp:docPr id="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23230" cy="256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E44EED">
      <w:pPr>
        <w:spacing w:line="360" w:lineRule="auto"/>
        <w:ind w:left="0" w:leftChars="0" w:firstLine="0" w:firstLineChars="0"/>
        <w:jc w:val="center"/>
      </w:pPr>
      <w:r>
        <w:drawing>
          <wp:inline distT="0" distB="0" distL="114300" distR="114300">
            <wp:extent cx="5523230" cy="2562860"/>
            <wp:effectExtent l="0" t="0" r="8890" b="12700"/>
            <wp:docPr id="1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23230" cy="256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389A7C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3.准考证下载、考试合格成绩单下载</w:t>
      </w:r>
    </w:p>
    <w:p w14:paraId="2DE01296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FF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（1）选择安全生产考试&gt;我的考试。考试申请审核通过后，</w:t>
      </w:r>
      <w:r>
        <w:rPr>
          <w:rFonts w:hint="eastAsia" w:ascii="仿宋_GB2312" w:hAnsi="仿宋_GB2312" w:eastAsia="仿宋_GB2312" w:cs="仿宋_GB2312"/>
          <w:color w:val="0000FF"/>
          <w:sz w:val="32"/>
          <w:szCs w:val="32"/>
          <w:lang w:val="en-US" w:eastAsia="zh-CN"/>
        </w:rPr>
        <w:t>可下载准考证。考试合格后可在此页面下载考试合格成绩单。</w:t>
      </w:r>
    </w:p>
    <w:p w14:paraId="24A2943B">
      <w:pPr>
        <w:spacing w:line="360" w:lineRule="auto"/>
        <w:ind w:left="0" w:leftChars="0" w:firstLine="0" w:firstLineChars="0"/>
        <w:jc w:val="left"/>
      </w:pPr>
      <w:r>
        <w:drawing>
          <wp:inline distT="0" distB="0" distL="114300" distR="114300">
            <wp:extent cx="5523230" cy="2562860"/>
            <wp:effectExtent l="0" t="0" r="8890" b="12700"/>
            <wp:docPr id="1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23230" cy="256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03032F">
      <w:pPr>
        <w:spacing w:line="360" w:lineRule="auto"/>
        <w:ind w:left="0" w:leftChars="0" w:firstLine="0" w:firstLineChars="0"/>
        <w:jc w:val="center"/>
        <w:rPr>
          <w:rFonts w:hint="default"/>
          <w:lang w:val="en-US" w:eastAsia="zh-CN"/>
        </w:rPr>
      </w:pPr>
      <w:r>
        <w:drawing>
          <wp:inline distT="0" distB="0" distL="114300" distR="114300">
            <wp:extent cx="5523230" cy="2562860"/>
            <wp:effectExtent l="0" t="0" r="8890" b="12700"/>
            <wp:docPr id="1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523230" cy="256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D38A9F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（2）准考证下载时间为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2026年11月17日上午8:00至11月26日下午18:00，考生需登录报名系统自行下载打印准考证。</w:t>
      </w:r>
    </w:p>
    <w:p w14:paraId="1D64DBF0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3" w:firstLineChars="200"/>
        <w:textAlignment w:val="auto"/>
        <w:rPr>
          <w:rFonts w:hint="eastAsia" w:ascii="黑体" w:hAnsi="黑体" w:eastAsia="黑体" w:cs="黑体"/>
          <w:color w:val="auto"/>
        </w:rPr>
      </w:pPr>
      <w:r>
        <w:rPr>
          <w:rFonts w:hint="eastAsia" w:ascii="黑体" w:hAnsi="黑体" w:eastAsia="黑体" w:cs="黑体"/>
          <w:color w:val="auto"/>
          <w:lang w:val="en-US" w:eastAsia="zh-CN"/>
        </w:rPr>
        <w:t>二</w:t>
      </w:r>
      <w:r>
        <w:rPr>
          <w:rFonts w:hint="eastAsia" w:ascii="黑体" w:hAnsi="黑体" w:eastAsia="黑体" w:cs="黑体"/>
          <w:color w:val="auto"/>
        </w:rPr>
        <w:t>、考试安排</w:t>
      </w:r>
    </w:p>
    <w:p w14:paraId="0BF27B19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（一）考试时间</w:t>
      </w:r>
    </w:p>
    <w:p w14:paraId="2BFFAC93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2026年11月24日至11月26日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（具体场次及时间以准考证信息为准）。</w:t>
      </w:r>
    </w:p>
    <w:p w14:paraId="1E08F60D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（二）考试方式</w:t>
      </w:r>
    </w:p>
    <w:p w14:paraId="21A69FA2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集中线上机答闭卷考试，考试时间 90 分钟。满分 100 分，70 分及以上为合格。</w:t>
      </w:r>
    </w:p>
    <w:p w14:paraId="1C294F24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（三）考试地点</w:t>
      </w:r>
    </w:p>
    <w:p w14:paraId="18A7A116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山东交通学院无影山校区东区(济南市天桥区无影山中路118号)。</w:t>
      </w:r>
    </w:p>
    <w:p w14:paraId="026B0185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3" w:firstLineChars="200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三、考试要求</w:t>
      </w:r>
    </w:p>
    <w:p w14:paraId="591F5EDC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（一）考试时请携带本人身份证原件及准考证纸质版，提前20分钟入场。</w:t>
      </w:r>
    </w:p>
    <w:p w14:paraId="691AE440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（二）严肃考风考纪，严禁替考、抄袭等作弊现象的发生。</w:t>
      </w:r>
    </w:p>
    <w:p w14:paraId="4303C128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3" w:firstLineChars="200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四、咨询服务</w:t>
      </w:r>
    </w:p>
    <w:p w14:paraId="24B9E2AE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FF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考核咨询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联系人：呼明亮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0531-517626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薛璐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0531-517626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15、吕华帅 0531-51762637</w:t>
      </w:r>
    </w:p>
    <w:p w14:paraId="51708111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技术咨询联系人：张福清18654143186、高凡13665312596</w:t>
      </w:r>
    </w:p>
    <w:p w14:paraId="026D941C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</w:rPr>
      </w:pPr>
    </w:p>
    <w:p w14:paraId="5F35939D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</w:rPr>
      </w:pPr>
    </w:p>
    <w:p w14:paraId="4E4A7C60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</w:rPr>
      </w:pPr>
    </w:p>
    <w:p w14:paraId="45019A31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 xml:space="preserve">                  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山东省交通运输厅工程建设事务中心</w:t>
      </w:r>
    </w:p>
    <w:p w14:paraId="01DD1B5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left"/>
        <w:textAlignment w:val="auto"/>
        <w:rPr>
          <w:rFonts w:hint="eastAsia" w:ascii="仿宋_GB2312" w:hAnsi="仿宋_GB2312" w:eastAsia="仿宋_GB2312" w:cs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                                      2026年10月13日</w:t>
      </w:r>
    </w:p>
    <w:p w14:paraId="44E3771C">
      <w:pPr>
        <w:pStyle w:val="16"/>
      </w:pPr>
    </w:p>
    <w:sectPr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98F57D00-5AFF-44A3-83F4-85DC6EDDB2A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39370648-6EE9-4CF2-8C5D-94AF5D97BEB5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3" w:fontKey="{58E20AC0-141E-479C-9AEB-D3F9B97A34BB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5467631B-1193-4172-B670-45EFB8CAC8A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C1B34532-38F4-49C2-88E2-3C6026799578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6BA42FF4-1270-4B0F-9FCA-36B029B478B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5"/>
  </w:compat>
  <w:rsids>
    <w:rsidRoot w:val="00000000"/>
    <w:rsid w:val="01175BBB"/>
    <w:rsid w:val="0169653B"/>
    <w:rsid w:val="06B52755"/>
    <w:rsid w:val="07EF6488"/>
    <w:rsid w:val="0A7E3CDC"/>
    <w:rsid w:val="0DFF526F"/>
    <w:rsid w:val="16E23A85"/>
    <w:rsid w:val="19B17432"/>
    <w:rsid w:val="1E4F366D"/>
    <w:rsid w:val="1E981141"/>
    <w:rsid w:val="1EFFD99B"/>
    <w:rsid w:val="21996099"/>
    <w:rsid w:val="22082832"/>
    <w:rsid w:val="22173406"/>
    <w:rsid w:val="241C2C15"/>
    <w:rsid w:val="24283AF1"/>
    <w:rsid w:val="257C40A1"/>
    <w:rsid w:val="277735FF"/>
    <w:rsid w:val="2A5D06AE"/>
    <w:rsid w:val="2C6170A5"/>
    <w:rsid w:val="31552C54"/>
    <w:rsid w:val="34612DC0"/>
    <w:rsid w:val="38CA6A28"/>
    <w:rsid w:val="3A7E7E96"/>
    <w:rsid w:val="3FC059B1"/>
    <w:rsid w:val="442861DB"/>
    <w:rsid w:val="44E40592"/>
    <w:rsid w:val="46367803"/>
    <w:rsid w:val="4712504B"/>
    <w:rsid w:val="48DC2C14"/>
    <w:rsid w:val="52B42038"/>
    <w:rsid w:val="56D17126"/>
    <w:rsid w:val="63311831"/>
    <w:rsid w:val="63380AEB"/>
    <w:rsid w:val="6B99345E"/>
    <w:rsid w:val="6DBB121C"/>
    <w:rsid w:val="72FC4F37"/>
    <w:rsid w:val="79F01D7C"/>
    <w:rsid w:val="7D612049"/>
    <w:rsid w:val="7D9FACC4"/>
    <w:rsid w:val="7FD726B2"/>
    <w:rsid w:val="BE76C9EF"/>
    <w:rsid w:val="BFFFA0CE"/>
    <w:rsid w:val="D07BBF84"/>
    <w:rsid w:val="F3EF51E8"/>
    <w:rsid w:val="F96F061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3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paragraph" w:styleId="5">
    <w:name w:val="heading 4"/>
    <w:next w:val="1"/>
    <w:qFormat/>
    <w:uiPriority w:val="0"/>
    <w:pPr>
      <w:spacing w:before="260" w:after="120" w:line="288" w:lineRule="auto"/>
      <w:ind w:left="0"/>
      <w:jc w:val="left"/>
      <w:outlineLvl w:val="3"/>
    </w:pPr>
    <w:rPr>
      <w:rFonts w:ascii="Arial" w:hAnsi="Arial" w:eastAsia="等线" w:cs="Arial"/>
      <w:b/>
      <w:bCs/>
      <w:sz w:val="28"/>
      <w:szCs w:val="28"/>
    </w:rPr>
  </w:style>
  <w:style w:type="paragraph" w:styleId="6">
    <w:name w:val="heading 5"/>
    <w:next w:val="1"/>
    <w:qFormat/>
    <w:uiPriority w:val="0"/>
    <w:pPr>
      <w:spacing w:before="240" w:after="120" w:line="288" w:lineRule="auto"/>
      <w:ind w:left="0"/>
      <w:jc w:val="left"/>
      <w:outlineLvl w:val="4"/>
    </w:pPr>
    <w:rPr>
      <w:rFonts w:ascii="Arial" w:hAnsi="Arial" w:eastAsia="等线" w:cs="Arial"/>
      <w:b/>
      <w:bCs/>
      <w:sz w:val="24"/>
      <w:szCs w:val="24"/>
    </w:rPr>
  </w:style>
  <w:style w:type="paragraph" w:styleId="7">
    <w:name w:val="heading 6"/>
    <w:next w:val="1"/>
    <w:qFormat/>
    <w:uiPriority w:val="0"/>
    <w:pPr>
      <w:spacing w:before="240" w:after="120" w:line="288" w:lineRule="auto"/>
      <w:ind w:left="0"/>
      <w:jc w:val="left"/>
      <w:outlineLvl w:val="5"/>
    </w:pPr>
    <w:rPr>
      <w:rFonts w:ascii="Arial" w:hAnsi="Arial" w:eastAsia="等线" w:cs="Arial"/>
      <w:b/>
      <w:bCs/>
      <w:sz w:val="24"/>
      <w:szCs w:val="2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note text"/>
    <w:link w:val="15"/>
    <w:semi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9">
    <w:name w:val="Title"/>
    <w:qFormat/>
    <w:uiPriority w:val="0"/>
    <w:pPr>
      <w:spacing w:before="480" w:after="480" w:line="288" w:lineRule="auto"/>
      <w:ind w:left="0"/>
    </w:pPr>
    <w:rPr>
      <w:rFonts w:ascii="Arial" w:hAnsi="Arial" w:eastAsia="等线" w:cs="Arial"/>
      <w:b/>
      <w:bCs/>
      <w:sz w:val="52"/>
      <w:szCs w:val="52"/>
    </w:rPr>
  </w:style>
  <w:style w:type="character" w:styleId="12">
    <w:name w:val="Hyperlink"/>
    <w:unhideWhenUsed/>
    <w:qFormat/>
    <w:uiPriority w:val="99"/>
    <w:rPr>
      <w:color w:val="0563C1"/>
      <w:u w:val="single"/>
    </w:rPr>
  </w:style>
  <w:style w:type="character" w:styleId="13">
    <w:name w:val="footnote reference"/>
    <w:semiHidden/>
    <w:unhideWhenUsed/>
    <w:qFormat/>
    <w:uiPriority w:val="99"/>
    <w:rPr>
      <w:vertAlign w:val="superscript"/>
    </w:rPr>
  </w:style>
  <w:style w:type="paragraph" w:styleId="14">
    <w:name w:val="List Paragraph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customStyle="1" w:styleId="15">
    <w:name w:val="Footnote Text Char"/>
    <w:link w:val="8"/>
    <w:semiHidden/>
    <w:unhideWhenUsed/>
    <w:qFormat/>
    <w:uiPriority w:val="99"/>
    <w:rPr>
      <w:sz w:val="20"/>
      <w:szCs w:val="20"/>
    </w:rPr>
  </w:style>
  <w:style w:type="paragraph" w:customStyle="1" w:styleId="16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paragraph" w:customStyle="1" w:styleId="17">
    <w:name w:val="_Style 14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color w:val="8F959E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9</Pages>
  <Words>1166</Words>
  <Characters>1380</Characters>
  <TotalTime>11</TotalTime>
  <ScaleCrop>false</ScaleCrop>
  <LinksUpToDate>false</LinksUpToDate>
  <CharactersWithSpaces>1461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2025-09-06T10:58:00Z</dcterms:created>
  <dc:creator>Un-named</dc:creator>
  <cp:lastModifiedBy>Lou</cp:lastModifiedBy>
  <dcterms:modified xsi:type="dcterms:W3CDTF">2026-10-13T01:17:19Z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eyJoZGlkIjoiNzlmNDc1YzliZTllNmUwYmUyZDYyOGI3MThjMDBlZTgiLCJ1c2VySWQiOiI0NDgyNDE2OTMifQ==</vt:lpwstr>
  </property>
  <property fmtid="{D5CDD505-2E9C-101B-9397-08002B2CF9AE}" pid="3" name="KSOProductBuildVer">
    <vt:lpwstr>2052-12.1.0.28043</vt:lpwstr>
  </property>
  <property fmtid="{D5CDD505-2E9C-101B-9397-08002B2CF9AE}" pid="4" name="ICV">
    <vt:lpwstr>23893EC24F7A49D6AECF6CEFE0E3F0EA_13</vt:lpwstr>
  </property>
</Properties>
</file>